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8F4" w:rsidRPr="001178F4" w:rsidRDefault="00C95FC2" w:rsidP="001178F4">
      <w:pPr>
        <w:spacing w:after="300" w:line="390" w:lineRule="atLeast"/>
        <w:textAlignment w:val="baseline"/>
        <w:outlineLvl w:val="0"/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</w:pPr>
      <w:r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 xml:space="preserve">Письмо </w:t>
      </w:r>
      <w:bookmarkStart w:id="0" w:name="_GoBack"/>
      <w:bookmarkEnd w:id="0"/>
      <w:r w:rsidR="001178F4" w:rsidRPr="001178F4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 xml:space="preserve"> Минобрнауки РФ от 12.05.2011 N 03-296 "Об организации внеурочной деятельности при введении федерального государственного образовательного стандарта общего образования"</w:t>
      </w:r>
    </w:p>
    <w:p w:rsidR="001178F4" w:rsidRPr="001178F4" w:rsidRDefault="001178F4" w:rsidP="001178F4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" w:name="100001"/>
      <w:bookmarkEnd w:id="1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МИНИСТЕРСТВО ОБРАЗОВАНИЯ И НАУКИ РОССИЙСКОЙ ФЕДЕРАЦИИ</w:t>
      </w:r>
    </w:p>
    <w:p w:rsidR="001178F4" w:rsidRPr="001178F4" w:rsidRDefault="001178F4" w:rsidP="001178F4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" w:name="100142"/>
      <w:bookmarkEnd w:id="2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ДЕПАРТАМЕНТ ОБЩЕГО ОБРАЗОВАНИЯ</w:t>
      </w:r>
    </w:p>
    <w:p w:rsidR="001178F4" w:rsidRPr="001178F4" w:rsidRDefault="001178F4" w:rsidP="001178F4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" w:name="100002"/>
      <w:bookmarkEnd w:id="3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ПИСЬМО</w:t>
      </w:r>
    </w:p>
    <w:p w:rsidR="001178F4" w:rsidRPr="001178F4" w:rsidRDefault="001178F4" w:rsidP="001178F4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от 12 мая 2011 г. N 03-296</w:t>
      </w:r>
    </w:p>
    <w:p w:rsidR="001178F4" w:rsidRPr="001178F4" w:rsidRDefault="001178F4" w:rsidP="001178F4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" w:name="100003"/>
      <w:bookmarkEnd w:id="4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 ОРГАНИЗАЦИИ ВНЕУРОЧНОЙ ДЕЯТЕЛЬНОСТИ</w:t>
      </w:r>
    </w:p>
    <w:p w:rsidR="001178F4" w:rsidRPr="001178F4" w:rsidRDefault="001178F4" w:rsidP="001178F4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 ВВЕДЕНИИ ФЕДЕРАЛЬНОГО ГОСУДАРСТВЕННОГО ОБРАЗОВАТЕЛЬНОГО</w:t>
      </w:r>
    </w:p>
    <w:p w:rsidR="001178F4" w:rsidRPr="001178F4" w:rsidRDefault="001178F4" w:rsidP="001178F4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СТАНДАРТА ОБЩЕГО ОБРАЗОВАНИЯ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" w:name="100004"/>
      <w:bookmarkEnd w:id="5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Департамент общего образования Минобрнауки России направляет для использования в работе </w:t>
      </w:r>
      <w:hyperlink r:id="rId4" w:anchor="100007" w:history="1">
        <w:r w:rsidRPr="001178F4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материалы</w:t>
        </w:r>
      </w:hyperlink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по организации внеурочной деятельности в образовательных учреждениях, реализующих основную образовательную программу начального общего образования, при введении федерального государственного образовательного </w:t>
      </w:r>
      <w:hyperlink r:id="rId5" w:anchor="100011" w:history="1">
        <w:r w:rsidRPr="001178F4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стандарта</w:t>
        </w:r>
      </w:hyperlink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общего образования, которые были представлены на заседании Координационного совета при Департаменте общего образования Министерства образования и науки Российской Федерации по вопросам организации введения федеральных государственных образовательных стандартов общего образования 19 апреля 2011 г.</w:t>
      </w:r>
    </w:p>
    <w:p w:rsidR="001178F4" w:rsidRPr="001178F4" w:rsidRDefault="001178F4" w:rsidP="001178F4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" w:name="100005"/>
      <w:bookmarkEnd w:id="6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Директор Департамента</w:t>
      </w:r>
    </w:p>
    <w:p w:rsidR="001178F4" w:rsidRPr="001178F4" w:rsidRDefault="001178F4" w:rsidP="001178F4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Е.Л.НИЗИЕНКО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1178F4" w:rsidRPr="001178F4" w:rsidRDefault="001178F4" w:rsidP="001178F4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" w:name="100006"/>
      <w:bookmarkEnd w:id="7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Приложение</w:t>
      </w:r>
    </w:p>
    <w:p w:rsidR="001178F4" w:rsidRPr="001178F4" w:rsidRDefault="001178F4" w:rsidP="001178F4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" w:name="100007"/>
      <w:bookmarkEnd w:id="8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МЕТОДИЧЕСКИЕ МАТЕРИАЛЫ</w:t>
      </w:r>
    </w:p>
    <w:p w:rsidR="001178F4" w:rsidRPr="001178F4" w:rsidRDefault="001178F4" w:rsidP="001178F4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ПО ОРГАНИЗАЦИИ ВНЕУРОЧНОЙ ДЕЯТЕЛЬНОСТИ В ОБРАЗОВАТЕЛЬНЫХ</w:t>
      </w:r>
    </w:p>
    <w:p w:rsidR="001178F4" w:rsidRPr="001178F4" w:rsidRDefault="001178F4" w:rsidP="001178F4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УЧРЕЖДЕНИЯХ, РЕАЛИЗУЮЩИХ ОБЩЕОБРАЗОВАТЕЛЬНЫЕ ПРОГРАММЫ</w:t>
      </w:r>
    </w:p>
    <w:p w:rsidR="001178F4" w:rsidRPr="001178F4" w:rsidRDefault="001178F4" w:rsidP="001178F4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НАЧАЛЬНОГО ОБЩЕГО ОБРАЗОВАНИЯ</w:t>
      </w:r>
    </w:p>
    <w:p w:rsidR="001178F4" w:rsidRPr="001178F4" w:rsidRDefault="001178F4" w:rsidP="001178F4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" w:name="100008"/>
      <w:bookmarkEnd w:id="9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Основные задачи внеурочной деятельности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" w:name="100009"/>
      <w:bookmarkEnd w:id="10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соответствии с федеральным государственным образовательным </w:t>
      </w:r>
      <w:hyperlink r:id="rId6" w:anchor="000001" w:history="1">
        <w:r w:rsidRPr="001178F4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стандартом</w:t>
        </w:r>
      </w:hyperlink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начального общего образования (ФГОС НОО) основная образовательная программа начального общего образования реализуется образовательным учреждением, в том числе и через внеурочную деятельность.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1" w:name="100010"/>
      <w:bookmarkEnd w:id="11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Под внеурочной деятельностью в рамках реализации </w:t>
      </w:r>
      <w:hyperlink r:id="rId7" w:anchor="100011" w:history="1">
        <w:r w:rsidRPr="001178F4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ФГОС НОО</w:t>
        </w:r>
      </w:hyperlink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следует понимать образовательную деятельность, осуществляемую в формах, отличных от классно-урочной, и направленную на достижение планируемых результатов освоения основной образовательной программы начального общего образования.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" w:name="100011"/>
      <w:bookmarkEnd w:id="12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Кроме того, внеурочная деятельность в начальной школе позволяет решить еще целый ряд очень важных задач: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" w:name="100012"/>
      <w:bookmarkEnd w:id="13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обеспечить благоприятную адаптацию ребенка в школе;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4" w:name="100013"/>
      <w:bookmarkEnd w:id="14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оптимизировать учебную нагрузку обучающихся;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5" w:name="100014"/>
      <w:bookmarkEnd w:id="15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улучшить условия для развития ребенка;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6" w:name="100015"/>
      <w:bookmarkEnd w:id="16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учесть возрастные и индивидуальные особенности обучающихся.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7" w:name="100016"/>
      <w:bookmarkEnd w:id="17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Внеурочная деятельность организуется по направлениям развития личности (спортивно-оздоровительное, духовно-нравственное, социальное, общеинтеллектуальное, общекультурное), в таких формах как экскурсии, кружки, секции, круглые столы, конференции, диспуты, школьные научные общества, олимпиады, соревнования, поисковые и научные исследования, общественно полезные практики и других.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8" w:name="100017"/>
      <w:bookmarkEnd w:id="18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Формы организации внеурочной деятельности, как и в целом образовательного процесса, в рамках реализации основной образовательной программы начального общего образования определяет образовательное учреждение.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9" w:name="100018"/>
      <w:bookmarkEnd w:id="19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Очевидны и преимущества в использовании внеурочной деятельности для закрепления и практического использования отдельных аспектов содержания программ учебных предметов, курсов.</w:t>
      </w:r>
    </w:p>
    <w:p w:rsidR="001178F4" w:rsidRPr="001178F4" w:rsidRDefault="001178F4" w:rsidP="001178F4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0" w:name="100019"/>
      <w:bookmarkEnd w:id="20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Организационные модели внеурочной деятельности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1" w:name="100020"/>
      <w:bookmarkEnd w:id="21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Исходя из задач, форм и содержания внеурочной деятельности, для ее реализации в качестве базовой может быть рассмотрена следующая организационная модель. Внеурочная деятельность может осуществляться через (рис. 1):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┌───────────────────────────┐                    ┌────────────────────────┐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bookmarkStart w:id="22" w:name="100021"/>
      <w:bookmarkEnd w:id="22"/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   Инновационная       │                    │  Иные педагогические 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(экспериментальная,    │                    │       работники      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пилотная, внедренческая)  │                    │                      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     площадка          │    ┌────────────┐  │Должностные обязанности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bookmarkStart w:id="23" w:name="100022"/>
      <w:bookmarkEnd w:id="23"/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   Инновационная       │    │внеурочная  │  │ педагога-организатора,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(экспериментальная)    │&lt;───┤деятельность├─&gt;│ социального педагога,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│деятельность по разработке,│    └─┬─┬─┬─┬─┬──┘  │  педагога-психолога, 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апробации, внедрению    │      │ │ │ │ │     │   старшего вожатого  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новых образовательных   │      │ │ │ │ │     │                      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программ, в том числе    │      │ │ │ │ │     │                      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учитывающих региональные  │      │ │ │ │ │     │                      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   особенности         │      │ │ │ │ │     │                      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└───────────────────────────┘      │ │ │ │ │     └────────────────────────┘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│ │ │ │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┌──────────────────────────┘ │ │ │ └──────────────────────┐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│              ┌─────────────┘ │ └──────────┐           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\/             \/              \/           \/            \/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┌─────────────┐ ┌────────────┐ ┌──────────────┐ ┌────────┐ ┌──────────────┐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bookmarkStart w:id="24" w:name="100023"/>
      <w:bookmarkEnd w:id="24"/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│Учебные план │ │Дополнитель-│ │Дополнительное│ │Группы  │ │   Классное 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│образователь-│ │ное образо- │ │образование   │ │продлен-│ │ руководство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│ного учрежде-│ │вание       │ │учреждений    │ │ного дня│ │            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│ния          │ │образова-   │ │культуры и    │ │        │ │ Деятельность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         │ │тельного    │ │УДОД          │ │Деятель-│ │   классных 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│Часть,       │ │учреждения  │ │              │ │ность   │ │руководителей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│формируемая  │ │            │ │Организация   │ │воспита-│ │ (экскурсии,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│участниками  │ │Организация │ │деятельности  │ │телей   │ │   диспуты, 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│образователь-│ │кружков,    │ │как на базе   │ │ГПД,    │ │круглые столы,│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│ного процесса│ │спортивно-  │ │общеобразова- │ │например│ │соревнования,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│(секции,     │ │оздорови-   │ │тельных       │ │в рамках│ │ общественно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│школьные     │ │тельных     │ │учреждений,   │ │"школы  │ │   полезные 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│научные      │ │секций,     │ │так и на базе │ │полного │ │  практики и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│общества,    │ │поисковых и │ │самих         │ │дня"    │ │    т.д.)   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│научные      │ │научных     │ │учреждений    │ │        │ │            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│исследования │ │исследований│ │дополнительно-│ │        │ │            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│и т.д.)      │ │и т.д.      │ │го образования│ │        │ │            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         │ │            │ │детей и       │ │        │ │            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         │ │            │ │учреждений    │ │        │ │            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│             │ │            │ │культуры      │ │        │ │              │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1178F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└─────────────┘ └────────────┘ └──────────────┘ └────────┘ └──────────────┘</w:t>
      </w:r>
    </w:p>
    <w:p w:rsidR="001178F4" w:rsidRPr="001178F4" w:rsidRDefault="001178F4" w:rsidP="001178F4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5" w:name="100024"/>
      <w:bookmarkEnd w:id="25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Рис. 1. Базовая организационная модель реализации</w:t>
      </w:r>
    </w:p>
    <w:p w:rsidR="001178F4" w:rsidRPr="001178F4" w:rsidRDefault="001178F4" w:rsidP="001178F4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внеурочной деятельности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6" w:name="100025"/>
      <w:bookmarkEnd w:id="26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учебный план образовательного учреждения, а именно, через часть, формируемую участниками образовательного процесса (дополнительные образовательные модули, спецкурсы, школьные научные общества, учебные научные исследования, практикумы и т.д., проводимые в формах, отличных от урочной);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7" w:name="100026"/>
      <w:bookmarkEnd w:id="27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дополнительные образовательные программы самого общеобразовательного учреждения (внутришкольная система дополнительного образования);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8" w:name="100027"/>
      <w:bookmarkEnd w:id="28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образовательные программы учреждений дополнительного образования детей, а также учреждений культуры и спорта;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9" w:name="100028"/>
      <w:bookmarkEnd w:id="29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организацию деятельности групп продленного дня;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0" w:name="100029"/>
      <w:bookmarkEnd w:id="30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классное руководство (экскурсии, диспуты, круглые столы, соревнования, общественно полезные практики и т.д.);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1" w:name="100030"/>
      <w:bookmarkEnd w:id="31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деятельность иных педагогических работников (педагога-организатора, социального педагога, педагога-психолога, старшего вожатого) в соответствии с должностными обязанностями квалификационных характеристик должностей работников образования;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2" w:name="100031"/>
      <w:bookmarkEnd w:id="32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инновационную (экспериментальную) деятельность по разработке, апробации, внедрению новых образовательных программ, в том числе учитывающих региональные особенности.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3" w:name="100032"/>
      <w:bookmarkEnd w:id="33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Опираясь на данную базовую модель, могут быть предложены несколько основных типов организационных моделей внеурочной деятельности: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4" w:name="100033"/>
      <w:bookmarkEnd w:id="34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модель дополнительного образования (на основе институциональной и (или) муниципальной системы дополнительного образования детей);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5" w:name="100034"/>
      <w:bookmarkEnd w:id="35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модель "школы полного дня";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6" w:name="100035"/>
      <w:bookmarkEnd w:id="36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оптимизационная модель (на основе оптимизации всех внутренних ресурсов образовательного учреждения);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7" w:name="100036"/>
      <w:bookmarkEnd w:id="37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инновационно-образовательная модель.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8" w:name="100037"/>
      <w:bookmarkEnd w:id="38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Первая модель опирается на преимущественное использование потенциала внутришкольного дополнительного образования и на сотрудничество с учреждениями дополнительного образования детей.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9" w:name="100038"/>
      <w:bookmarkEnd w:id="39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Модель дополнительного образования. Внеурочная деятельность тесно связана с дополнительным образованием детей в части создания условий для развития творческих интересов детей и включения их в художественную, техническую, эколого-биологическую, спортивную и другую деятельность.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0" w:name="100039"/>
      <w:bookmarkEnd w:id="40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Связующим звеном между внеурочной деятельностью и дополнительным образованием детей выступают такие формы ее реализации, как факультативы, школьные научные общества, объединения профессиональной направленности, учебные курсы по выбору. Вместе с тем внеурочная деятельность в рамках </w:t>
      </w:r>
      <w:hyperlink r:id="rId8" w:anchor="100011" w:history="1">
        <w:r w:rsidRPr="001178F4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ФГОС НОО</w:t>
        </w:r>
      </w:hyperlink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направлена, в первую очередь, на достижение планируемых результатов освоения основной образовательной программы начального общего образования. А дополнительное образование детей предполагает, прежде всего, реализацию дополнительных образовательных программ. Поэтому основными критериями для отнесения той или иной образовательной деятельности к внеурочной выступают цели и задачи этой деятельности, а также ее содержание и методы работы.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1" w:name="100040"/>
      <w:bookmarkEnd w:id="41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Реализация внеурочной деятельности на основе модели дополнительного образования непосредственно предусмотрена в </w:t>
      </w:r>
      <w:hyperlink r:id="rId9" w:anchor="100011" w:history="1">
        <w:r w:rsidRPr="001178F4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ФГОС НОО</w:t>
        </w:r>
      </w:hyperlink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, в котором сказано, что образовательное учреждение в рамках соответствующих государственных (муниципальных) заданий, формируемых учредителем, может использовать возможности образовательных учреждений дополнительного образования детей, организаций культуры и спорта.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2" w:name="100041"/>
      <w:bookmarkEnd w:id="42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Данная модель предполагает создание общего программно-методического пространства внеурочной деятельности и дополнительного образования детей, осуществление перехода от управления образовательными учреждениями к управлению образовательными программами.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3" w:name="100042"/>
      <w:bookmarkEnd w:id="43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Данная модель ориентирована на обеспечение готовности к территориальной, социальной и академической мобильности детей. Преимущества модели заключаются в предоставлении широкого выбора для ребенка на основе спектра направлений детских объединений по интересам, возможности свободного самоопределения и самореализации ребенка, привлечении к осуществлению внеурочной деятельности квалифицированных специалистов, а также практико-ориентированная и деятельностная основа организации образовательного процесса, присущая дополнительному образованию детей.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4" w:name="100043"/>
      <w:bookmarkEnd w:id="44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Модель "школы полного дня". Основой для модели "школы полного дня" является реализация внеурочной деятельности преимущественно воспитателями групп продленного дня.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5" w:name="100044"/>
      <w:bookmarkEnd w:id="45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Данную модель характеризует: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6" w:name="100045"/>
      <w:bookmarkEnd w:id="46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создание условий для полноценного пребывания ребенка в образовательном учреждении в течение дня, в том числе через поляризацию образовательной среды школы и выделением разноакцентированных пространств;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7" w:name="100046"/>
      <w:bookmarkEnd w:id="47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содержательное единство учебного, воспитательного, развивающего процессов в рамках воспитательной системы и основной образовательной программы образовательного учреждения;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8" w:name="100047"/>
      <w:bookmarkEnd w:id="48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создание здоровьесберегающей среды, обеспечивающей соблюдение санитарно-эпидемиологических правил и нормативов и включающую рациональную организацию образовательного процесса, оптимизацию двигательной активности, организацию рационального питания, работу по формированию ценности здоровья и здорового образа жизни;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9" w:name="100048"/>
      <w:bookmarkEnd w:id="49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создание условий для самовыражения, самореализации и самоорганизации детей, с активной поддержкой детских общественных объединений и органов ученического самоуправления;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0" w:name="100049"/>
      <w:bookmarkEnd w:id="50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построение индивидуальной образовательной траектории и индивидуального графика пребывания ребенка в образовательном учреждении;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1" w:name="100050"/>
      <w:bookmarkEnd w:id="51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опора на интеграцию основных и дополнительных образовательных программ.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2" w:name="100051"/>
      <w:bookmarkEnd w:id="52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Преимуществами данной модели являются: создание комплекса условий для успешной реализации образовательного процесса в течение всего дня, включая питание, сложившаяся практика финансирования групп продленного дня.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3" w:name="100052"/>
      <w:bookmarkEnd w:id="53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Оптимизационная модель. Модель внеурочной деятельности на основе оптимизации всех внутренних ресурсов образовательного учреждения предполагает, что в ее реализации принимают участие все педагогические работники данного учреждения (учителя, педагог-организатор, социальный педагог, педагог-психолог, учитель-дефектолог, учитель-логопед, воспитатель, старший вожатый, тьютор и другие).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4" w:name="100053"/>
      <w:bookmarkEnd w:id="54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этом случае координирующую роль выполняет, как правило, классный руководитель, который в соответствии со своими функциями и задачами: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5" w:name="100054"/>
      <w:bookmarkEnd w:id="55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взаимодействует с педагогическими работниками, а также учебно-вспомогательным персоналом общеобразовательного учреждения;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6" w:name="100055"/>
      <w:bookmarkEnd w:id="56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организует в классе образовательный процесс, оптимальный для развития положительного потенциала личности обучающихся в рамках деятельности общешкольного коллектива;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7" w:name="100056"/>
      <w:bookmarkEnd w:id="57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организует систему отношений через разнообразные формы воспитывающей деятельности коллектива класса, в том числе через органы самоуправления;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8" w:name="100057"/>
      <w:bookmarkEnd w:id="58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организует социально значимую, творческую деятельность обучающихся.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9" w:name="100058"/>
      <w:bookmarkEnd w:id="59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Преимущества оптимизационной модели состоят в минимизации финансовых расходов на внеурочную деятельность, создании единого образовательного и методического пространства в образовательном учреждении, содержательном и организационном единстве всех его структурных подразделений.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0" w:name="100059"/>
      <w:bookmarkEnd w:id="60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Инновационно-образовательная модель. Инновационно-образовательная модель опирается на деятельность инновационной (экспериментальной, пилотной, внедренческой) площадки федерального, регионального, муниципального или институционального уровня, которая существует в образовательном учреждении.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1" w:name="100060"/>
      <w:bookmarkEnd w:id="61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рамках этой модели проходит разработка, апробация, внедрение новых образовательных программ, в том числе учитывающих региональные особенности.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2" w:name="100061"/>
      <w:bookmarkEnd w:id="62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Инновационно-образовательная модель предполагает тесное взаимодействие общеобразовательного учреждения с учреждениями дополнительного профессионального педагогического образования, учреждениями высшего профессионального образования, научными организациями, муниципальными методическими службами.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3" w:name="100062"/>
      <w:bookmarkEnd w:id="63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Преимуществами данной модели являются: высокая актуальность содержания и (или) методического инструментария программ внеурочной деятельности, научно-методическое сопровождение их реализации, уникальность формируемого опыта.</w:t>
      </w:r>
    </w:p>
    <w:p w:rsidR="001178F4" w:rsidRPr="001178F4" w:rsidRDefault="001178F4" w:rsidP="001178F4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4" w:name="100063"/>
      <w:bookmarkEnd w:id="64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Создание условий для реализации внеурочной деятельности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5" w:name="100064"/>
      <w:bookmarkEnd w:id="65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Для успешного введения </w:t>
      </w:r>
      <w:hyperlink r:id="rId10" w:anchor="100011" w:history="1">
        <w:r w:rsidRPr="001178F4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ФГОС НОО</w:t>
        </w:r>
      </w:hyperlink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, в том числе и внеурочной деятельности необходимо проведение ряда мероприятий по следующим направлениям: организационному; нормативному; финансово-экономическому; информационному; научно-методическому; кадровому; материально-техническому.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6" w:name="100065"/>
      <w:bookmarkEnd w:id="66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Организационное обеспечение, кроме рассмотренных уже базовой и основных типов организационных моделей внеурочной деятельности, может в себя также включать создание ресурсных центров, например, для научно-технического творчества, интеграцию в открытое образовательное пространство на основе современных информационно-коммуникационных технологий, сетевое взаимодействие образовательных учреждений различных типов и видов для обеспечения максимального учета индивидуальных особенностей и потребностей обучающихся.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7" w:name="100066"/>
      <w:bookmarkEnd w:id="67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рамках проектирования взаимодействия учреждений общего и дополнительного образования детей в условиях введения и реализации федерального государственного образовательного стандарта начального общего образования можно предложить вариативную модель этого взаимодействия, включающую целый комплекс возможных моделей, каждая из которых выбиралась бы (и в случае необходимости корректировалась) исходя из реально складывающихся условий существования образовательных учреждений.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8" w:name="100067"/>
      <w:bookmarkEnd w:id="68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качестве первой составляющей может выступать "узловая" модель, когда учреждение дополнительного образования детей (УДОД) использует имеющуюся у него материально-техническую базу для осуществления образовательного процесса для обучающихся нескольких общеобразовательных учреждений, которые "аккумулируются" в УДОД. Данный вариант взаимодействия может быть реализован в том случае, когда количество обучающихся, выбравших ту или иную специализацию в одном общеобразовательном учреждении, не превышает нескольких человек и, поэтому создание малочисленных учебных групп на 2 - 4 ученика в каждом из этих учреждений является неэффективным.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9" w:name="100068"/>
      <w:bookmarkEnd w:id="69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Вторая составляющая вариативной модели также является традиционным подходом к организации взаимодействия, когда обучающиеся учреждений общего образования посещают кружки, секции, клубы по интересам и т.д. учреждений дополнительного образования детей, действующие на базе этого общеобразовательного учреждения. Дальнейшее развитие этой модели в случае большого количества обучающихся приводит к открытию на базе учреждения общего образования соответствующего филиала УДОД.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0" w:name="100069"/>
      <w:bookmarkEnd w:id="70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Третья составляющая вариативной модели взаимодействия - это модель с использованием стажировочной площадки на базе учреждения дополнительного образования детей. В этом случае УДОД - это своеобразный организационно - методический центр и базовое учреждение для повышения квалификации для педагогов системы общего образования.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1" w:name="100070"/>
      <w:bookmarkEnd w:id="71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данной модели обязательным элементом (за исключением случая наличия соответствующей лицензии у УДОД) является учреждение дополнительного профессионального образования, например, институт повышения квалификации и переподготовки работников образования (ИПКиПРО), с которым согласуется план мероприятий по повышению квалификации и которое осуществляет научно-методическую поддержку создания и функционирования самой стажировочной площадки. Данная модель может быть наиболее перспективной в условиях ограниченности ресурсов учреждений дополнительного образования детей.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2" w:name="100071"/>
      <w:bookmarkEnd w:id="72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Во всех случаях взаимодействия учреждений общего и дополнительного образования детей должно быть создано общее программно-методическое пространство, а целевые ориентиры реализуемых в рамках такого взаимодействия программ внеурочной деятельности должны быть сориентированы на планируемые результаты освоения основной образовательной программы начального общего образования конкретного общеобразовательного учреждения.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3" w:name="100072"/>
      <w:bookmarkEnd w:id="73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Нормативное обеспечение реализации внеурочной деятельности должно создавать соответствующее правовое поле для организации взаимодействия школы с другими учреждения и организациями, деятельности ее структурных подразделений, а также участников образовательного процесса, должно регулировать финансово-экономические процессы и оснащенность объектов инфраструктуры образовательного учреждения.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4" w:name="100073"/>
      <w:bookmarkEnd w:id="74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Разрабатываемые или скорректированные локальные акты образовательного учреждения должны соответствовать действующему законодательству Российской Федерации в области образования.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5" w:name="100074"/>
      <w:bookmarkEnd w:id="75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Примерный перечень локальных актов образовательного учреждения, обеспечивающих реализацию внеурочной деятельности в рамках ФГОС, приведен в </w:t>
      </w:r>
      <w:hyperlink r:id="rId11" w:anchor="100122" w:history="1">
        <w:r w:rsidRPr="001178F4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Приложении</w:t>
        </w:r>
      </w:hyperlink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6" w:name="100075"/>
      <w:bookmarkEnd w:id="76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Финансово-экономические условия. Обеспечение государственных гарантий прав граждан на получение общедоступного и бесплатного начального общего образования в общеобразовательных учреждениях посредством выделения субвенций местным бюджетам в размере, необходимом для реализации основных общеобразовательных программ, отнесено к полномочиям органов государственной власти субъекта Российской Федерации в сфере образования (</w:t>
      </w:r>
      <w:hyperlink r:id="rId12" w:anchor="000334" w:history="1">
        <w:r w:rsidRPr="001178F4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пп. 6.1 п. 1 ст. 29</w:t>
        </w:r>
      </w:hyperlink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Закона Российской Федерации "Об образовании"). Согласно </w:t>
      </w:r>
      <w:hyperlink r:id="rId13" w:anchor="000001" w:history="1">
        <w:r w:rsidRPr="001178F4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пункту 16</w:t>
        </w:r>
      </w:hyperlink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ФГОС НОО основная образовательная программа начального общего образования реализуется образовательным учреждением через учебный план и внеурочную деятельность. Таким образом, финансирование внеурочной деятельности отнесено к полномочиям органов государственной власти субъекта Российской Федерации в сфере образования.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7" w:name="100076"/>
      <w:bookmarkEnd w:id="77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качестве финансово-экономической основы для реализации внеурочной деятельности образовательным учреждением должны быть использованы все возможности бюджетного и внебюджетного финансирования.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8" w:name="100077"/>
      <w:bookmarkEnd w:id="78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Трехкомпонентная модель бюджетного финансирования внеурочной деятельности предполагает следующие составляющие финансирования: нормативное, программное, стимулирующее.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9" w:name="100078"/>
      <w:bookmarkEnd w:id="79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1. Финансирование расходов по нормативам на одного обучающегося должно учитывать и регуляторы экономических механизмов реализации индивидуальных образовательных траекторий, в том числе в рамках системы поиска и содействия развитию одаренных детей.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0" w:name="100079"/>
      <w:bookmarkEnd w:id="80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данном случае предполагается финансирование: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1" w:name="100080"/>
      <w:bookmarkEnd w:id="81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части, формируемой участниками образовательного процесса, относящейся к учебному плану образовательного учреждения (если такой выбор будет ими сделан в пользу дополнительных образовательных модулей, спецкурсов, школьных научных обществ, учебных научных исследований, практикумов и т.д., проводимые в формах, отличных от урочной);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2" w:name="100081"/>
      <w:bookmarkEnd w:id="82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внутришкольного дополнительного образования (программы внеурочной деятельности, ориентированные на планируемые результаты освоения основной образовательной программы начального общего образования);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3" w:name="100082"/>
      <w:bookmarkEnd w:id="83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групп продленного дня (модель "школа полного дня");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4" w:name="100083"/>
      <w:bookmarkEnd w:id="84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деятельности классных руководителей (экскурсии, диспуты, круглые столы, соревнования, общественно полезные практики и т.д.);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5" w:name="100084"/>
      <w:bookmarkEnd w:id="85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деятельности иных педагогических работников (педагога-организатора, социального педагога, педагога-психолога, старшего вожатого) в соответствии с должностными обязанностями на основе квалификационных характеристик должностей работников образования.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6" w:name="100085"/>
      <w:bookmarkEnd w:id="86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2. Бюджетное программное финансирование предполагает выделение средств на отраслевые целевые программы и направлено, как правило, на развитие материальной базы, информатизацию образовательного процесса, инновационную деятельность и т.д.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7" w:name="100086"/>
      <w:bookmarkEnd w:id="87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Этот вид финансирования имеет особые возможности для преподавания курсов, дисциплин региональной, национальной, этнокультурной направленности. На региональном уровне могут быть разработаны и предложены к реализации (за счет финансирования целевых региональных программ) курсы, актуальные в контексте образовательной системы субъекта Российской Федерации. Преподавание таких курсов не является обязательным, но предоставляет возможность образовательным учреждениям получить дополнительный источник финансирования внеурочной деятельности, а также позволит укрепить единое образовательное пространство. В данном случае внеурочная деятельность может рассматриваться как потенциал для реализации региональной, национальной, этнокультурной составляющей.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8" w:name="100087"/>
      <w:bookmarkEnd w:id="88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3. Бюджетное стимулирующее финансирование. Значительный импульс для использования этого вида финансирования придал приоритетный национальный проект "Образование": около девяти тысяч школ получили </w:t>
      </w:r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на конкурсной основе по одному миллиону рублей. На сегодняшний день данная инициатива поддержана на региональном уровне в рамках проводимых субъектами Российской Федерации конкурсов инновационных проектов и программ.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9" w:name="100088"/>
      <w:bookmarkEnd w:id="89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отношении внебюджетного финансирования и, в частности, платных дополнительных образовательных услуг.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0" w:name="100089"/>
      <w:bookmarkEnd w:id="90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Согласно </w:t>
      </w:r>
      <w:hyperlink r:id="rId14" w:anchor="000463" w:history="1">
        <w:r w:rsidRPr="001178F4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пунктам 1</w:t>
        </w:r>
      </w:hyperlink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и </w:t>
      </w:r>
      <w:hyperlink r:id="rId15" w:anchor="100828" w:history="1">
        <w:r w:rsidRPr="001178F4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3 статьи 45</w:t>
        </w:r>
      </w:hyperlink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Закона Российской Федерации "Об образовании" государственное и муниципальное образовательные учреждения вправе оказывать платные дополнительные образовательные услуги (обучение по дополнительным образовательным программам, преподавание специальных курсов и циклов дисциплин, репетиторство, занятия с обучающимися углубленным изучением предметов и другие услуги), не предусмотренные соответствующими образовательными программами и федеральными государственными образовательными стандартами. Однако эти платные образовательные услуги не могут быть оказаны вместо образовательной деятельности, финансируемой за счет средств бюджета.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1" w:name="100090"/>
      <w:bookmarkEnd w:id="91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Поэтому если дополнительные образовательные услуги востребованы при соблюдении вышеуказанных условий, и это расширяет существующие направления внеурочной деятельности, а также связано с необходимостью оплаты соответствующего оборудования, помещений и т.д. (например, для плавательной секции, секции фигурного катания, верховой езды и т.д.), то они могут быть использованы как дополнительный ресурс для организации внеурочной деятельности.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2" w:name="100091"/>
      <w:bookmarkEnd w:id="92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Ключевыми приоритетами модернизации общего образования на ближайшее будущее по финансово-экономическому обеспечению </w:t>
      </w:r>
      <w:hyperlink r:id="rId16" w:anchor="100011" w:history="1">
        <w:r w:rsidRPr="001178F4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ФГОС НОО</w:t>
        </w:r>
      </w:hyperlink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в целом и внеурочной деятельности в частности должны стать: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3" w:name="100092"/>
      <w:bookmarkEnd w:id="93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развитие новой системы оплаты труда, ориентированной на </w:t>
      </w:r>
      <w:hyperlink r:id="rId17" w:anchor="100011" w:history="1">
        <w:r w:rsidRPr="001178F4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ФГОС НОО</w:t>
        </w:r>
      </w:hyperlink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4" w:name="100093"/>
      <w:bookmarkEnd w:id="94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совершенствование правового положения государственных (муниципальных) учреждений;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5" w:name="100094"/>
      <w:bookmarkEnd w:id="95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разработка и апробация новых регуляторов экономических механизмов в системе образования.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6" w:name="100095"/>
      <w:bookmarkEnd w:id="96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информационное обеспечение реализации внеурочной деятельности может быть включено: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7" w:name="100096"/>
      <w:bookmarkEnd w:id="97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проведение мониторинга профессионально-общественного мнения среди педагогов образовательного учреждения, обучающихся и родительской общественности;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8" w:name="100097"/>
      <w:bookmarkEnd w:id="98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информационно-коммуникационные технологии для организации взаимодействия образовательного учреждения с родительской общественностью, социальными партнерами, другими образовательными учреждениями, органами, осуществляющими управление в сфере образования;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9" w:name="100098"/>
      <w:bookmarkEnd w:id="99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создание и ведение различных баз данных (нормативно-правовой, методической и других);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0" w:name="100099"/>
      <w:bookmarkEnd w:id="100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информационно-коммуникационные технологии, обеспечивающие процессы планирования, мотивации, контроля реализации внеурочной деятельности.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1" w:name="100100"/>
      <w:bookmarkEnd w:id="101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Значительную роль в информационной поддержке реализации внеурочной деятельности может играть Интернет-сайт образовательного учреждения, не только обеспечивающий взаимодействие с социальными партнерами и открытость государственно-общественного управления, но и расширяющий многообразие форм поощрений, усиливающий публичное признание достижений всех участников образовательного процесса, диверсифицирующий мотивационную среду образовательного учреждения. Именно информационно-коммуникационные технологии дают сегодня возможность, несмотря на территориальную удаленность, участвовать всем субъектам образовательного процесса не только в региональных или всероссийских, но и в международных конкурсах, расширяя тем самым пространство для их творческой самореализации, в том числе и во внеурочной деятельности.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2" w:name="100101"/>
      <w:bookmarkEnd w:id="102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отношении научно-методического обеспечения. Реализация внеурочной деятельности, исходя из своих задач, требует иного (в отличие от учебного процесса в урочной форме) подхода к организации образовательного процесса, оценке результатов деятельности его участников, отбору содержания образования.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3" w:name="100102"/>
      <w:bookmarkEnd w:id="103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Внеурочная деятельность призвана в относительно новом для основной образовательной программы начального общего образования пространстве гибко и оперативно реагировать на изменение социального заказа, обеспечивая возможность свободного выбора курсов и дисциплин.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4" w:name="100103"/>
      <w:bookmarkEnd w:id="104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Решение такого рода проблем связано с необходимостью научно-методического сопровождения на всех уровнях образовательной системы, в том числе и на институциональном, поскольку предполагает создание общего программно-методического пространства внеурочной деятельности.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5" w:name="100104"/>
      <w:bookmarkEnd w:id="105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Для образовательного учреждения это означает интеграцию в открытое научно-методическое пространство, обновление подходов к повышению профессиональной компетентности педагогов, в том числе через: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6" w:name="100105"/>
      <w:bookmarkEnd w:id="106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диверсификацию форм методической работы в образовательном учреждении;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7" w:name="100106"/>
      <w:bookmarkEnd w:id="107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диссеминацию передового педагогического опыта на основе новых информационно-коммуникационных технологий;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8" w:name="100107"/>
      <w:bookmarkEnd w:id="108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внедрение новых моделей повышения квалификации, в том числе на основе дистанционных образовательных технологий.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9" w:name="100108"/>
      <w:bookmarkEnd w:id="109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Для создания материально-технической базы внеурочной деятельности следует руководствоваться следующими нормативными правовыми актами:</w:t>
      </w:r>
    </w:p>
    <w:bookmarkStart w:id="110" w:name="100109"/>
    <w:bookmarkEnd w:id="110"/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fldChar w:fldCharType="begin"/>
      </w:r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instrText xml:space="preserve"> HYPERLINK "http://legalacts.ru/doc/zakon-rf-ot-10071992-n-3266-1-s/" </w:instrText>
      </w:r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fldChar w:fldCharType="separate"/>
      </w:r>
      <w:r w:rsidRPr="001178F4">
        <w:rPr>
          <w:rFonts w:ascii="inherit" w:eastAsia="Times New Roman" w:hAnsi="inherit" w:cs="Arial"/>
          <w:color w:val="005EA5"/>
          <w:sz w:val="23"/>
          <w:szCs w:val="23"/>
          <w:u w:val="single"/>
          <w:bdr w:val="none" w:sz="0" w:space="0" w:color="auto" w:frame="1"/>
          <w:lang w:eastAsia="ru-RU"/>
        </w:rPr>
        <w:t>Закон</w:t>
      </w:r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fldChar w:fldCharType="end"/>
      </w:r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Российской Федерации "Об образовании" (в действующей редакции);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11" w:name="100110"/>
      <w:bookmarkEnd w:id="111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Федеральный государственный образовательный </w:t>
      </w:r>
      <w:hyperlink r:id="rId18" w:anchor="100011" w:history="1">
        <w:r w:rsidRPr="001178F4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стандарт</w:t>
        </w:r>
      </w:hyperlink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начального общего образования (утвержден Приказом Минобрнауки России от 6 октября 2009 г. N 373, зарегистрирован в Минюсте России 22 декабря 2009 г., регистрационный номер 17785) с изменениями (утверждены Приказом Минобрнауки России от 26 ноября 2010 г. N 1241, зарегистрированы в Минюсте России 4 февраля 2011 г., регистрационный номер 19707);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12" w:name="100111"/>
      <w:bookmarkEnd w:id="112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Федеральные </w:t>
      </w:r>
      <w:hyperlink r:id="rId19" w:anchor="100010" w:history="1">
        <w:r w:rsidRPr="001178F4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требования</w:t>
        </w:r>
      </w:hyperlink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к образовательным учреждениям в части минимальной оснащенности учебного процесса и оборудования учебных помещений (утверждены Приказом Минобрнауки России от 4 октября 2010 г. N 986, зарегистрированы в Минюсте России 3 февраля 2011 г., регистрационный номер 19682);</w:t>
      </w:r>
    </w:p>
    <w:bookmarkStart w:id="113" w:name="100112"/>
    <w:bookmarkEnd w:id="113"/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fldChar w:fldCharType="begin"/>
      </w:r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instrText xml:space="preserve"> HYPERLINK "http://legalacts.ru/doc/postanovlenie-glavnogo-gosudarstvennogo-sanitarnogo-vracha-rf-ot-29122010-n_4/" \l "100013" </w:instrText>
      </w:r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fldChar w:fldCharType="separate"/>
      </w:r>
      <w:r w:rsidRPr="001178F4">
        <w:rPr>
          <w:rFonts w:ascii="inherit" w:eastAsia="Times New Roman" w:hAnsi="inherit" w:cs="Arial"/>
          <w:color w:val="005EA5"/>
          <w:sz w:val="23"/>
          <w:szCs w:val="23"/>
          <w:u w:val="single"/>
          <w:bdr w:val="none" w:sz="0" w:space="0" w:color="auto" w:frame="1"/>
          <w:lang w:eastAsia="ru-RU"/>
        </w:rPr>
        <w:t>СанПиН 2.4.2.2821-10</w:t>
      </w:r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fldChar w:fldCharType="end"/>
      </w:r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"Санитарно-эпидемиологические требования к условиям и организации обучения в общеобразовательных учреждениях" (утверждены Постановлением Главного государственного санитарного врача Российской Федерации от 29 декабря 2010 г. N 189, зарегистрированы в Минюсте России 3 марта 2011 г., регистрационный номер 19993);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14" w:name="100113"/>
      <w:bookmarkEnd w:id="114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Санитарно-эпидемиологические </w:t>
      </w:r>
      <w:hyperlink r:id="rId20" w:anchor="100012" w:history="1">
        <w:r w:rsidRPr="001178F4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правила</w:t>
        </w:r>
      </w:hyperlink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и нормативы "Санитарно-эпидемиологические требования к учреждениям дополнительного образования СанПиН 2.4.4.1251-03" (утверждены Постановлением Главного государственного санитарного врача Российской Федерации от 3 апреля 2003 г. N 27, зарегистрированы в Минюсте России 27 мая 2003 г., регистрационный номер 4594);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15" w:name="100114"/>
      <w:bookmarkEnd w:id="115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Федеральные </w:t>
      </w:r>
      <w:hyperlink r:id="rId21" w:anchor="100010" w:history="1">
        <w:r w:rsidRPr="001178F4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требования</w:t>
        </w:r>
      </w:hyperlink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к образовательным учреждениям в части охраны здоровья обучающихся, воспитанников (утверждены Приказом Минобрнауки России от 28 декабря 2010 г. N 2106, зарегистрированы в Минюсте России 2 февраля 2011 г., регистрационный номер 19676).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16" w:name="100115"/>
      <w:bookmarkEnd w:id="116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Дополнительно можно разрабатывать и соответствующие региональные нормативные правовые акты, регламентирующие создание материально-технической базы внеурочной деятельности.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17" w:name="100116"/>
      <w:bookmarkEnd w:id="117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Кадровые условия для реализации внеурочной деятельности: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18" w:name="100117"/>
      <w:bookmarkEnd w:id="118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укомплектованность образовательного учреждения необходимыми педагогическими, руководящими и иными работниками;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19" w:name="100118"/>
      <w:bookmarkEnd w:id="119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наличие соответствующей квалификации педагогических и иных работников образовательного учреждения;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0" w:name="100119"/>
      <w:bookmarkEnd w:id="120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непрерывность профессионального развития педагогических работников образовательного учреждения.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1" w:name="100120"/>
      <w:bookmarkEnd w:id="121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 отсутствии возможности для реализации внеурочной деятельности, в том числе по причине кадровой неукомплектованности, образовательное учреждение в рамках соответствующих государственных (муниципальных) заданий, формируемых учредителем, может использовать возможности образовательных учреждений дополнительного образования детей, организаций культуры и спорта (</w:t>
      </w:r>
      <w:hyperlink r:id="rId22" w:anchor="100186" w:history="1">
        <w:r w:rsidRPr="001178F4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пункт 17</w:t>
        </w:r>
      </w:hyperlink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ФГОС НОО). Кроме того, можно привлекать родительскую общественность и других социальных партнеров для реализации внеурочной деятельности.</w:t>
      </w: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1178F4" w:rsidRPr="001178F4" w:rsidRDefault="001178F4" w:rsidP="001178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1178F4" w:rsidRPr="001178F4" w:rsidRDefault="001178F4" w:rsidP="001178F4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2" w:name="100121"/>
      <w:bookmarkEnd w:id="122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Приложение</w:t>
      </w:r>
    </w:p>
    <w:p w:rsidR="001178F4" w:rsidRPr="001178F4" w:rsidRDefault="001178F4" w:rsidP="001178F4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3" w:name="100122"/>
      <w:bookmarkEnd w:id="123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ПРИМЕРНЫЙ ПЕРЕЧЕНЬ</w:t>
      </w:r>
    </w:p>
    <w:p w:rsidR="001178F4" w:rsidRPr="001178F4" w:rsidRDefault="001178F4" w:rsidP="001178F4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ЛОКАЛЬНЫХ АКТОВ ОБРАЗОВАТЕЛЬНОГО УЧРЕЖДЕНИЯ,</w:t>
      </w:r>
    </w:p>
    <w:p w:rsidR="001178F4" w:rsidRPr="001178F4" w:rsidRDefault="001178F4" w:rsidP="001178F4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ОБЕСПЕЧИВАЮЩИХ РЕАЛИЗАЦИЮ ВНЕУРОЧНОЙ ДЕЯТЕЛЬНОСТИ В РАМКАХ</w:t>
      </w:r>
    </w:p>
    <w:p w:rsidR="001178F4" w:rsidRPr="001178F4" w:rsidRDefault="001178F4" w:rsidP="001178F4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ФЕДЕРАЛЬНОГО ГОСУДАРСТВЕННОГО ОБРАЗОВАТЕЛЬНОГО СТАНДАРТА</w:t>
      </w:r>
    </w:p>
    <w:p w:rsidR="001178F4" w:rsidRPr="001178F4" w:rsidRDefault="001178F4" w:rsidP="001178F4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НАЧАЛЬНОГО ОБЩЕГО ОБРАЗОВАНИЯ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4" w:name="100123"/>
      <w:bookmarkEnd w:id="124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1. Устав образовательного учреждения.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5" w:name="100124"/>
      <w:bookmarkEnd w:id="125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2. Правила внутреннего распорядка образовательного учреждения.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6" w:name="100125"/>
      <w:bookmarkEnd w:id="126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3. Договор образовательного учреждения с учредителем.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7" w:name="100126"/>
      <w:bookmarkEnd w:id="127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4. Договор образовательного учреждения с родителями (законными представителями) обучающихся.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8" w:name="100127"/>
      <w:bookmarkEnd w:id="128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5. Положение о деятельности в образовательном учреждении общественных (в том числе детских и молодежных) организаций (объединений).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9" w:name="100128"/>
      <w:bookmarkEnd w:id="129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6. Положения о формах самоуправления образовательного учреждения.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0" w:name="100129"/>
      <w:bookmarkEnd w:id="130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7. Договор о сотрудничестве общеобразовательного учреждения и учреждений дополнительного образования детей.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1" w:name="100130"/>
      <w:bookmarkEnd w:id="131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8. Положение о группе продленного дня ("школе полного дня").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2" w:name="100131"/>
      <w:bookmarkEnd w:id="132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9. Должностные инструкции работников образовательного учреждения.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3" w:name="100132"/>
      <w:bookmarkEnd w:id="133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10. Приказы об утверждении рабочих программ учебных курсов, дисциплин (модулей).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4" w:name="100133"/>
      <w:bookmarkEnd w:id="134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11. Положение о распределении стимулирующей части фонда оплаты труда работников образовательного учреждения.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5" w:name="100134"/>
      <w:bookmarkEnd w:id="135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12. Положение об оказании платных дополнительных образовательных услуг.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6" w:name="100135"/>
      <w:bookmarkEnd w:id="136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13. Положение об организации и проведении публичного отчета образовательного учреждения.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7" w:name="100136"/>
      <w:bookmarkEnd w:id="137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Положения о различных объектах инфраструктуры учреждения с учетом федеральных требований к образовательным учреждениям в части минимальной оснащенности учебного процесса и оборудования учебных помещений, например: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8" w:name="100137"/>
      <w:bookmarkEnd w:id="138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14. Положение об учебном кабинете.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9" w:name="100138"/>
      <w:bookmarkEnd w:id="139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15. Положение об информационно-библиотечном центре.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40" w:name="100139"/>
      <w:bookmarkEnd w:id="140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16. Положение о культурно-досуговом центре.</w:t>
      </w:r>
    </w:p>
    <w:p w:rsidR="001178F4" w:rsidRPr="001178F4" w:rsidRDefault="001178F4" w:rsidP="001178F4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41" w:name="100140"/>
      <w:bookmarkEnd w:id="141"/>
      <w:r w:rsidRPr="001178F4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17. Положение о физкультурно-оздоровительном центре.</w:t>
      </w:r>
    </w:p>
    <w:p w:rsidR="00480108" w:rsidRDefault="00480108"/>
    <w:sectPr w:rsidR="00480108" w:rsidSect="001178F4">
      <w:pgSz w:w="11906" w:h="16838"/>
      <w:pgMar w:top="284" w:right="282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8F4"/>
    <w:rsid w:val="001178F4"/>
    <w:rsid w:val="00480108"/>
    <w:rsid w:val="00C9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D4FC6B-4B3B-46A7-8DE4-F1F8CF7DE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24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9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galacts.ru/doc/prikaz-minobrnauki-rf-ot-06102009-n-373/" TargetMode="External"/><Relationship Id="rId13" Type="http://schemas.openxmlformats.org/officeDocument/2006/relationships/hyperlink" Target="http://legalacts.ru/doc/prikaz-minobrnauki-rf-ot-06102009-n-373/" TargetMode="External"/><Relationship Id="rId18" Type="http://schemas.openxmlformats.org/officeDocument/2006/relationships/hyperlink" Target="http://legalacts.ru/doc/prikaz-minobrnauki-rf-ot-06102009-n-373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legalacts.ru/doc/prikaz-minobrnauki-rf-ot-28122010-n-2106/" TargetMode="External"/><Relationship Id="rId7" Type="http://schemas.openxmlformats.org/officeDocument/2006/relationships/hyperlink" Target="http://legalacts.ru/doc/prikaz-minobrnauki-rf-ot-06102009-n-373/" TargetMode="External"/><Relationship Id="rId12" Type="http://schemas.openxmlformats.org/officeDocument/2006/relationships/hyperlink" Target="http://legalacts.ru/doc/zakon-rf-ot-10071992-n-3266-1-s/" TargetMode="External"/><Relationship Id="rId17" Type="http://schemas.openxmlformats.org/officeDocument/2006/relationships/hyperlink" Target="http://legalacts.ru/doc/prikaz-minobrnauki-rf-ot-06102009-n-373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legalacts.ru/doc/prikaz-minobrnauki-rf-ot-06102009-n-373/" TargetMode="External"/><Relationship Id="rId20" Type="http://schemas.openxmlformats.org/officeDocument/2006/relationships/hyperlink" Target="http://legalacts.ru/doc/postanovlenie-glavnogo-gosudarstvennogo-sanitarnogo-vracha-rf-ot-03042003-n_3/" TargetMode="External"/><Relationship Id="rId1" Type="http://schemas.openxmlformats.org/officeDocument/2006/relationships/styles" Target="styles.xml"/><Relationship Id="rId6" Type="http://schemas.openxmlformats.org/officeDocument/2006/relationships/hyperlink" Target="http://legalacts.ru/doc/prikaz-minobrnauki-rf-ot-06102009-n-373/" TargetMode="External"/><Relationship Id="rId11" Type="http://schemas.openxmlformats.org/officeDocument/2006/relationships/hyperlink" Target="http://legalacts.ru/doc/pismo-minobrnauki-rf-ot-12052011-n-03-296/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legalacts.ru/doc/prikaz-minobrnauki-rf-ot-06102009-n-373/" TargetMode="External"/><Relationship Id="rId15" Type="http://schemas.openxmlformats.org/officeDocument/2006/relationships/hyperlink" Target="http://legalacts.ru/doc/zakon-rf-ot-10071992-n-3266-1-s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legalacts.ru/doc/prikaz-minobrnauki-rf-ot-06102009-n-373/" TargetMode="External"/><Relationship Id="rId19" Type="http://schemas.openxmlformats.org/officeDocument/2006/relationships/hyperlink" Target="http://legalacts.ru/doc/prikaz-minobrnauki-rf-ot-04102010-n-986/" TargetMode="External"/><Relationship Id="rId4" Type="http://schemas.openxmlformats.org/officeDocument/2006/relationships/hyperlink" Target="http://legalacts.ru/doc/pismo-minobrnauki-rf-ot-12052011-n-03-296/" TargetMode="External"/><Relationship Id="rId9" Type="http://schemas.openxmlformats.org/officeDocument/2006/relationships/hyperlink" Target="http://legalacts.ru/doc/prikaz-minobrnauki-rf-ot-06102009-n-373/" TargetMode="External"/><Relationship Id="rId14" Type="http://schemas.openxmlformats.org/officeDocument/2006/relationships/hyperlink" Target="http://legalacts.ru/doc/zakon-rf-ot-10071992-n-3266-1-s/" TargetMode="External"/><Relationship Id="rId22" Type="http://schemas.openxmlformats.org/officeDocument/2006/relationships/hyperlink" Target="http://legalacts.ru/doc/prikaz-minobrnauki-rf-ot-06102009-n-373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4939</Words>
  <Characters>28157</Characters>
  <Application>Microsoft Office Word</Application>
  <DocSecurity>0</DocSecurity>
  <Lines>234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Халил</dc:creator>
  <cp:keywords/>
  <dc:description/>
  <cp:lastModifiedBy>Халил</cp:lastModifiedBy>
  <cp:revision>2</cp:revision>
  <dcterms:created xsi:type="dcterms:W3CDTF">2019-03-16T18:07:00Z</dcterms:created>
  <dcterms:modified xsi:type="dcterms:W3CDTF">2019-03-16T18:10:00Z</dcterms:modified>
</cp:coreProperties>
</file>